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1ADEA" w14:textId="77777777" w:rsidR="00E90D44" w:rsidRDefault="00E90D44" w:rsidP="00E90D44">
      <w:pPr>
        <w:pStyle w:val="xmsonormal"/>
        <w:ind w:left="180" w:right="180"/>
      </w:pPr>
    </w:p>
    <w:p w14:paraId="7F79DD05" w14:textId="77777777" w:rsidR="00E90D44" w:rsidRDefault="00E90D44" w:rsidP="00E90D44">
      <w:pPr>
        <w:pStyle w:val="xmsonormal"/>
        <w:ind w:left="180" w:right="180"/>
      </w:pPr>
      <w:r>
        <w:t> </w:t>
      </w:r>
    </w:p>
    <w:tbl>
      <w:tblPr>
        <w:tblW w:w="5000" w:type="pct"/>
        <w:tblCellSpacing w:w="0" w:type="dxa"/>
        <w:tblCellMar>
          <w:left w:w="0" w:type="dxa"/>
          <w:right w:w="0" w:type="dxa"/>
        </w:tblCellMar>
        <w:tblLook w:val="04A0" w:firstRow="1" w:lastRow="0" w:firstColumn="1" w:lastColumn="0" w:noHBand="0" w:noVBand="1"/>
      </w:tblPr>
      <w:tblGrid>
        <w:gridCol w:w="9360"/>
      </w:tblGrid>
      <w:tr w:rsidR="00E90D44" w14:paraId="65CF3761" w14:textId="77777777" w:rsidTr="00E90D44">
        <w:trPr>
          <w:tblCellSpacing w:w="0" w:type="dxa"/>
        </w:trPr>
        <w:tc>
          <w:tcPr>
            <w:tcW w:w="0" w:type="auto"/>
            <w:shd w:val="clear" w:color="auto" w:fill="888B8D"/>
            <w:hideMark/>
          </w:tcPr>
          <w:p w14:paraId="01210221" w14:textId="77777777" w:rsidR="00E90D44" w:rsidRDefault="00E90D44" w:rsidP="00E90D44">
            <w:pPr>
              <w:pStyle w:val="xmsonormal"/>
              <w:ind w:left="180" w:right="180"/>
              <w:jc w:val="center"/>
            </w:pPr>
            <w:r>
              <w:rPr>
                <w:rFonts w:ascii="Arial" w:hAnsi="Arial" w:cs="Arial"/>
                <w:color w:val="000000"/>
                <w:sz w:val="27"/>
                <w:szCs w:val="27"/>
              </w:rPr>
              <w:t> </w:t>
            </w:r>
          </w:p>
          <w:tbl>
            <w:tblPr>
              <w:tblW w:w="9810" w:type="dxa"/>
              <w:jc w:val="center"/>
              <w:tblCellSpacing w:w="0" w:type="dxa"/>
              <w:tblCellMar>
                <w:left w:w="0" w:type="dxa"/>
                <w:right w:w="0" w:type="dxa"/>
              </w:tblCellMar>
              <w:tblLook w:val="04A0" w:firstRow="1" w:lastRow="0" w:firstColumn="1" w:lastColumn="0" w:noHBand="0" w:noVBand="1"/>
            </w:tblPr>
            <w:tblGrid>
              <w:gridCol w:w="9810"/>
            </w:tblGrid>
            <w:tr w:rsidR="00E90D44" w14:paraId="74EE30E2" w14:textId="77777777">
              <w:trPr>
                <w:tblCellSpacing w:w="0" w:type="dxa"/>
                <w:jc w:val="center"/>
              </w:trPr>
              <w:tc>
                <w:tcPr>
                  <w:tcW w:w="0" w:type="auto"/>
                  <w:shd w:val="clear" w:color="auto" w:fill="FFFFFF"/>
                  <w:tcMar>
                    <w:top w:w="150" w:type="dxa"/>
                    <w:left w:w="150" w:type="dxa"/>
                    <w:bottom w:w="150" w:type="dxa"/>
                    <w:right w:w="150" w:type="dxa"/>
                  </w:tcMar>
                  <w:hideMark/>
                </w:tcPr>
                <w:tbl>
                  <w:tblPr>
                    <w:tblW w:w="5000" w:type="pct"/>
                    <w:tblCellSpacing w:w="15" w:type="dxa"/>
                    <w:tblCellMar>
                      <w:left w:w="0" w:type="dxa"/>
                      <w:right w:w="0" w:type="dxa"/>
                    </w:tblCellMar>
                    <w:tblLook w:val="04A0" w:firstRow="1" w:lastRow="0" w:firstColumn="1" w:lastColumn="0" w:noHBand="0" w:noVBand="1"/>
                  </w:tblPr>
                  <w:tblGrid>
                    <w:gridCol w:w="4725"/>
                    <w:gridCol w:w="4785"/>
                  </w:tblGrid>
                  <w:tr w:rsidR="00E90D44" w14:paraId="14D6F367" w14:textId="77777777">
                    <w:trPr>
                      <w:tblCellSpacing w:w="15" w:type="dxa"/>
                    </w:trPr>
                    <w:tc>
                      <w:tcPr>
                        <w:tcW w:w="4680" w:type="dxa"/>
                        <w:tcMar>
                          <w:top w:w="15" w:type="dxa"/>
                          <w:left w:w="15" w:type="dxa"/>
                          <w:bottom w:w="15" w:type="dxa"/>
                          <w:right w:w="15" w:type="dxa"/>
                        </w:tcMar>
                        <w:vAlign w:val="center"/>
                        <w:hideMark/>
                      </w:tcPr>
                      <w:p w14:paraId="6A5B6275" w14:textId="683A9172" w:rsidR="00E90D44" w:rsidRDefault="00E90D44" w:rsidP="00E90D44">
                        <w:pPr>
                          <w:pStyle w:val="xmsonormal"/>
                          <w:ind w:left="180" w:right="180"/>
                        </w:pPr>
                        <w:r w:rsidRPr="00E90D44">
                          <w:rPr>
                            <w:noProof/>
                            <w:highlight w:val="green"/>
                          </w:rPr>
                          <w:t>[COMPANY LOGO]</w:t>
                        </w:r>
                      </w:p>
                    </w:tc>
                    <w:tc>
                      <w:tcPr>
                        <w:tcW w:w="0" w:type="auto"/>
                        <w:tcMar>
                          <w:top w:w="15" w:type="dxa"/>
                          <w:left w:w="15" w:type="dxa"/>
                          <w:bottom w:w="15" w:type="dxa"/>
                          <w:right w:w="15" w:type="dxa"/>
                        </w:tcMar>
                        <w:vAlign w:val="bottom"/>
                        <w:hideMark/>
                      </w:tcPr>
                      <w:p w14:paraId="4EDD24BB" w14:textId="77777777" w:rsidR="00E90D44" w:rsidRPr="00E90D44" w:rsidRDefault="00E90D44" w:rsidP="00E90D44">
                        <w:pPr>
                          <w:pStyle w:val="xmsonormal"/>
                          <w:spacing w:line="240" w:lineRule="atLeast"/>
                          <w:ind w:left="180" w:right="180"/>
                          <w:jc w:val="right"/>
                          <w:rPr>
                            <w:highlight w:val="green"/>
                          </w:rPr>
                        </w:pPr>
                        <w:r w:rsidRPr="00E90D44">
                          <w:rPr>
                            <w:rFonts w:ascii="Helvetica Neue" w:hAnsi="Helvetica Neue"/>
                            <w:b/>
                            <w:bCs/>
                            <w:color w:val="333333"/>
                            <w:sz w:val="18"/>
                            <w:szCs w:val="18"/>
                            <w:highlight w:val="green"/>
                          </w:rPr>
                          <w:t>DECEMBER 20, 2023</w:t>
                        </w:r>
                      </w:p>
                    </w:tc>
                  </w:tr>
                </w:tbl>
                <w:p w14:paraId="15446540" w14:textId="77777777" w:rsidR="00E90D44" w:rsidRDefault="00E90D44" w:rsidP="00E90D44">
                  <w:pPr>
                    <w:pStyle w:val="NormalWeb"/>
                    <w:spacing w:line="300" w:lineRule="atLeast"/>
                    <w:ind w:left="180" w:right="180"/>
                  </w:pPr>
                  <w:r w:rsidRPr="00E90D44">
                    <w:rPr>
                      <w:rFonts w:ascii="Helvetica Neue" w:hAnsi="Helvetica Neue"/>
                      <w:b/>
                      <w:bCs/>
                      <w:color w:val="E02726"/>
                      <w:sz w:val="18"/>
                      <w:szCs w:val="18"/>
                      <w:highlight w:val="green"/>
                    </w:rPr>
                    <w:t>ELT MESSAGES</w:t>
                  </w:r>
                </w:p>
                <w:p w14:paraId="7BED0FE1" w14:textId="77777777" w:rsidR="00E90D44" w:rsidRDefault="00E90D44" w:rsidP="00E90D44">
                  <w:pPr>
                    <w:pStyle w:val="xheader"/>
                    <w:spacing w:line="300" w:lineRule="atLeast"/>
                    <w:ind w:left="180" w:right="180"/>
                  </w:pPr>
                  <w:r>
                    <w:rPr>
                      <w:rFonts w:ascii="Helvetica Neue" w:hAnsi="Helvetica Neue"/>
                      <w:b/>
                      <w:bCs/>
                      <w:color w:val="0054A6"/>
                      <w:sz w:val="30"/>
                      <w:szCs w:val="30"/>
                    </w:rPr>
                    <w:t xml:space="preserve">Right to Repair Update -- Join </w:t>
                  </w:r>
                  <w:proofErr w:type="gramStart"/>
                  <w:r>
                    <w:rPr>
                      <w:rFonts w:ascii="Helvetica Neue" w:hAnsi="Helvetica Neue"/>
                      <w:b/>
                      <w:bCs/>
                      <w:color w:val="0054A6"/>
                      <w:sz w:val="30"/>
                      <w:szCs w:val="30"/>
                    </w:rPr>
                    <w:t>The</w:t>
                  </w:r>
                  <w:proofErr w:type="gramEnd"/>
                  <w:r>
                    <w:rPr>
                      <w:rFonts w:ascii="Helvetica Neue" w:hAnsi="Helvetica Neue"/>
                      <w:b/>
                      <w:bCs/>
                      <w:color w:val="0054A6"/>
                      <w:sz w:val="30"/>
                      <w:szCs w:val="30"/>
                    </w:rPr>
                    <w:t xml:space="preserve"> Fight!</w:t>
                  </w:r>
                </w:p>
                <w:p w14:paraId="50871D74" w14:textId="6FCBA894" w:rsidR="00E90D44" w:rsidRDefault="00E90D44" w:rsidP="00E90D44">
                  <w:pPr>
                    <w:pStyle w:val="xbody"/>
                    <w:spacing w:line="300" w:lineRule="atLeast"/>
                    <w:ind w:left="180" w:right="180"/>
                  </w:pPr>
                  <w:r>
                    <w:rPr>
                      <w:rFonts w:ascii="Helvetica Neue" w:hAnsi="Helvetica Neue"/>
                      <w:color w:val="16211F"/>
                      <w:sz w:val="21"/>
                      <w:szCs w:val="21"/>
                    </w:rPr>
                    <w:t xml:space="preserve">Truck OEMs are pushing hard to limit future access to telematics and diagnostics data for vehicle owners and </w:t>
                  </w:r>
                  <w:proofErr w:type="gramStart"/>
                  <w:r>
                    <w:rPr>
                      <w:rFonts w:ascii="Helvetica Neue" w:hAnsi="Helvetica Neue"/>
                      <w:color w:val="16211F"/>
                      <w:sz w:val="21"/>
                      <w:szCs w:val="21"/>
                    </w:rPr>
                    <w:t>heavy duty</w:t>
                  </w:r>
                  <w:proofErr w:type="gramEnd"/>
                  <w:r>
                    <w:rPr>
                      <w:rFonts w:ascii="Helvetica Neue" w:hAnsi="Helvetica Neue"/>
                      <w:color w:val="16211F"/>
                      <w:sz w:val="21"/>
                      <w:szCs w:val="21"/>
                    </w:rPr>
                    <w:t xml:space="preserve"> independents like </w:t>
                  </w:r>
                  <w:r w:rsidR="001A4FB6" w:rsidRPr="001A4FB6">
                    <w:rPr>
                      <w:rFonts w:ascii="Helvetica Neue" w:hAnsi="Helvetica Neue"/>
                      <w:color w:val="16211F"/>
                      <w:sz w:val="21"/>
                      <w:szCs w:val="21"/>
                      <w:highlight w:val="green"/>
                    </w:rPr>
                    <w:t>Company Name Here</w:t>
                  </w:r>
                  <w:r>
                    <w:rPr>
                      <w:rFonts w:ascii="Helvetica Neue" w:hAnsi="Helvetica Neue"/>
                      <w:color w:val="16211F"/>
                      <w:sz w:val="21"/>
                      <w:szCs w:val="21"/>
                    </w:rPr>
                    <w:t>. We need you to ask your members of Congress to support HR 906, the REPAIR Act, when it’s considered by the House Energy and Commerce Committee in the coming weeks.</w:t>
                  </w:r>
                </w:p>
                <w:p w14:paraId="6A81C893" w14:textId="77777777" w:rsidR="00E90D44" w:rsidRDefault="00E90D44" w:rsidP="00E90D44">
                  <w:pPr>
                    <w:pStyle w:val="xbody"/>
                    <w:spacing w:line="300" w:lineRule="atLeast"/>
                    <w:ind w:left="180" w:right="180"/>
                  </w:pPr>
                  <w:r>
                    <w:rPr>
                      <w:rFonts w:ascii="Helvetica Neue" w:hAnsi="Helvetica Neue"/>
                      <w:color w:val="16211F"/>
                      <w:sz w:val="21"/>
                      <w:szCs w:val="21"/>
                    </w:rPr>
                    <w:t>The REPAIR Act was recently passed by the Subcommittee on Innovation, Data, and Commerce, a critical milestone for the bill. However, two representatives introduced amendments to the bill that would remove heavy duty vehicles from the legislation (the text of these amendments can be found </w:t>
                  </w:r>
                  <w:hyperlink r:id="rId4" w:history="1">
                    <w:r>
                      <w:rPr>
                        <w:rStyle w:val="Hyperlink"/>
                        <w:rFonts w:ascii="Helvetica Neue" w:hAnsi="Helvetica Neue"/>
                        <w:color w:val="19468D"/>
                        <w:sz w:val="21"/>
                        <w:szCs w:val="21"/>
                      </w:rPr>
                      <w:t>here</w:t>
                    </w:r>
                  </w:hyperlink>
                  <w:r>
                    <w:rPr>
                      <w:rFonts w:ascii="Helvetica Neue" w:hAnsi="Helvetica Neue"/>
                      <w:color w:val="16211F"/>
                      <w:sz w:val="21"/>
                      <w:szCs w:val="21"/>
                    </w:rPr>
                    <w:t> and </w:t>
                  </w:r>
                  <w:hyperlink r:id="rId5" w:history="1">
                    <w:r>
                      <w:rPr>
                        <w:rStyle w:val="Hyperlink"/>
                        <w:rFonts w:ascii="Helvetica Neue" w:hAnsi="Helvetica Neue"/>
                        <w:color w:val="19468D"/>
                        <w:sz w:val="21"/>
                        <w:szCs w:val="21"/>
                      </w:rPr>
                      <w:t>here</w:t>
                    </w:r>
                  </w:hyperlink>
                  <w:r>
                    <w:rPr>
                      <w:rFonts w:ascii="Helvetica Neue" w:hAnsi="Helvetica Neue"/>
                      <w:color w:val="16211F"/>
                      <w:sz w:val="21"/>
                      <w:szCs w:val="21"/>
                    </w:rPr>
                    <w:t>).</w:t>
                  </w:r>
                </w:p>
                <w:p w14:paraId="0FF89CA7" w14:textId="42E715DB" w:rsidR="00E90D44" w:rsidRDefault="00E90D44" w:rsidP="00E90D44">
                  <w:pPr>
                    <w:pStyle w:val="xbody"/>
                    <w:spacing w:line="300" w:lineRule="atLeast"/>
                    <w:ind w:left="180" w:right="180"/>
                  </w:pPr>
                  <w:r>
                    <w:rPr>
                      <w:rStyle w:val="Strong"/>
                      <w:rFonts w:ascii="Helvetica Neue" w:hAnsi="Helvetica Neue"/>
                      <w:color w:val="16211F"/>
                      <w:sz w:val="21"/>
                      <w:szCs w:val="21"/>
                    </w:rPr>
                    <w:t>We need you to let Congress know that our industry needs right to repair... and we've made it fast and easy for you to do just that!</w:t>
                  </w:r>
                  <w:r>
                    <w:rPr>
                      <w:rFonts w:ascii="Helvetica Neue" w:hAnsi="Helvetica Neue"/>
                      <w:color w:val="16211F"/>
                      <w:sz w:val="21"/>
                      <w:szCs w:val="21"/>
                    </w:rPr>
                    <w:br/>
                  </w:r>
                  <w:r>
                    <w:rPr>
                      <w:rFonts w:ascii="Helvetica Neue" w:hAnsi="Helvetica Neue"/>
                      <w:color w:val="16211F"/>
                      <w:sz w:val="21"/>
                      <w:szCs w:val="21"/>
                    </w:rPr>
                    <w:br/>
                  </w:r>
                  <w:r>
                    <w:rPr>
                      <w:noProof/>
                    </w:rPr>
                    <w:drawing>
                      <wp:anchor distT="0" distB="0" distL="0" distR="0" simplePos="0" relativeHeight="251658240" behindDoc="0" locked="0" layoutInCell="1" allowOverlap="0" wp14:anchorId="00E08DD1" wp14:editId="17B62CF3">
                        <wp:simplePos x="0" y="0"/>
                        <wp:positionH relativeFrom="column">
                          <wp:align>right</wp:align>
                        </wp:positionH>
                        <wp:positionV relativeFrom="line">
                          <wp:posOffset>0</wp:posOffset>
                        </wp:positionV>
                        <wp:extent cx="2857500" cy="2857500"/>
                        <wp:effectExtent l="0" t="0" r="0" b="0"/>
                        <wp:wrapSquare wrapText="bothSides"/>
                        <wp:docPr id="400255729" name="Picture 3" descr="Right to Repair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ght to Repair QR co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Neue" w:hAnsi="Helvetica Neue"/>
                      <w:color w:val="16211F"/>
                      <w:sz w:val="21"/>
                      <w:szCs w:val="21"/>
                    </w:rPr>
                    <w:t xml:space="preserve">Use this link and take 30 seconds to let your legislators know that you want to enact Right to Repair. Or scan the QR code on the right to send a letter to Congress from your mobile </w:t>
                  </w:r>
                  <w:proofErr w:type="gramStart"/>
                  <w:r>
                    <w:rPr>
                      <w:rFonts w:ascii="Helvetica Neue" w:hAnsi="Helvetica Neue"/>
                      <w:color w:val="16211F"/>
                      <w:sz w:val="21"/>
                      <w:szCs w:val="21"/>
                    </w:rPr>
                    <w:t>device, or</w:t>
                  </w:r>
                  <w:proofErr w:type="gramEnd"/>
                  <w:r>
                    <w:rPr>
                      <w:rFonts w:ascii="Helvetica Neue" w:hAnsi="Helvetica Neue"/>
                      <w:color w:val="16211F"/>
                      <w:sz w:val="21"/>
                      <w:szCs w:val="21"/>
                    </w:rPr>
                    <w:t xml:space="preserve"> share it with your colleagues so they can help join the fight too!</w:t>
                  </w:r>
                </w:p>
                <w:p w14:paraId="4F9E5FB3" w14:textId="73A9DA5B" w:rsidR="00E90D44" w:rsidRDefault="00E90D44" w:rsidP="00E90D44">
                  <w:pPr>
                    <w:pStyle w:val="xbody"/>
                    <w:spacing w:line="300" w:lineRule="atLeast"/>
                    <w:ind w:left="180" w:right="180"/>
                  </w:pPr>
                  <w:r>
                    <w:rPr>
                      <w:rFonts w:ascii="Helvetica Neue" w:hAnsi="Helvetica Neue"/>
                      <w:color w:val="16211F"/>
                      <w:sz w:val="21"/>
                      <w:szCs w:val="21"/>
                    </w:rPr>
                    <w:t>The REPAIR Act preserves access to high quality and affordable vehicle repairs as motor vehicle technology advances, ensuring that commercial fleet owners and their repairers of choice have equal access to repair and maintenance data. The American economy depends upon the goods and services made available by the commercial heavy duty vehicle trucking industry – but this industry will falter without right to repair. We need your help by voicing your support.</w:t>
                  </w:r>
                  <w:r>
                    <w:rPr>
                      <w:rFonts w:ascii="Helvetica Neue" w:hAnsi="Helvetica Neue"/>
                      <w:color w:val="16211F"/>
                      <w:sz w:val="21"/>
                      <w:szCs w:val="21"/>
                    </w:rPr>
                    <w:br/>
                  </w:r>
                  <w:r>
                    <w:rPr>
                      <w:rFonts w:ascii="Helvetica Neue" w:hAnsi="Helvetica Neue"/>
                      <w:color w:val="16211F"/>
                      <w:sz w:val="21"/>
                      <w:szCs w:val="21"/>
                    </w:rPr>
                    <w:br/>
                  </w:r>
                  <w:r w:rsidRPr="00E90D44">
                    <w:rPr>
                      <w:rFonts w:ascii="Helvetica Neue" w:hAnsi="Helvetica Neue"/>
                      <w:color w:val="16211F"/>
                      <w:sz w:val="21"/>
                      <w:szCs w:val="21"/>
                      <w:highlight w:val="green"/>
                    </w:rPr>
                    <w:t>FleetPride, along with the Commercial Vehicle Solutions Network (CVSN) and Auto Care Association</w:t>
                  </w:r>
                  <w:r w:rsidRPr="00E90D44">
                    <w:rPr>
                      <w:rFonts w:ascii="Helvetica Neue" w:hAnsi="Helvetica Neue"/>
                      <w:color w:val="16211F"/>
                      <w:sz w:val="21"/>
                      <w:szCs w:val="21"/>
                      <w:highlight w:val="yellow"/>
                    </w:rPr>
                    <w:t>,</w:t>
                  </w:r>
                  <w:r>
                    <w:rPr>
                      <w:rFonts w:ascii="Helvetica Neue" w:hAnsi="Helvetica Neue"/>
                      <w:color w:val="16211F"/>
                      <w:sz w:val="21"/>
                      <w:szCs w:val="21"/>
                    </w:rPr>
                    <w:t xml:space="preserve"> are fighting in support of HR 906, the REPAIR Act. As members of our industry, you </w:t>
                  </w:r>
                  <w:r>
                    <w:rPr>
                      <w:rFonts w:ascii="Helvetica Neue" w:hAnsi="Helvetica Neue"/>
                      <w:color w:val="16211F"/>
                      <w:sz w:val="21"/>
                      <w:szCs w:val="21"/>
                    </w:rPr>
                    <w:lastRenderedPageBreak/>
                    <w:t>are essential to advancing the bill. </w:t>
                  </w:r>
                  <w:hyperlink r:id="rId7" w:history="1">
                    <w:r>
                      <w:rPr>
                        <w:rStyle w:val="Hyperlink"/>
                        <w:rFonts w:ascii="Helvetica Neue" w:hAnsi="Helvetica Neue"/>
                        <w:color w:val="19468D"/>
                        <w:sz w:val="21"/>
                        <w:szCs w:val="21"/>
                      </w:rPr>
                      <w:t>Please go to this link</w:t>
                    </w:r>
                  </w:hyperlink>
                  <w:r>
                    <w:rPr>
                      <w:rFonts w:ascii="Helvetica Neue" w:hAnsi="Helvetica Neue"/>
                      <w:color w:val="16211F"/>
                      <w:sz w:val="21"/>
                      <w:szCs w:val="21"/>
                    </w:rPr>
                    <w:t> to let your legislators know that you want to enact Right to Repair.</w:t>
                  </w:r>
                  <w:r>
                    <w:rPr>
                      <w:rFonts w:ascii="Helvetica Neue" w:hAnsi="Helvetica Neue"/>
                      <w:color w:val="16211F"/>
                      <w:sz w:val="21"/>
                      <w:szCs w:val="21"/>
                    </w:rPr>
                    <w:br/>
                  </w:r>
                  <w:r>
                    <w:rPr>
                      <w:rFonts w:ascii="Helvetica Neue" w:hAnsi="Helvetica Neue"/>
                      <w:color w:val="16211F"/>
                      <w:sz w:val="21"/>
                      <w:szCs w:val="21"/>
                    </w:rPr>
                    <w:br/>
                    <w:t>Additional information about the REPAIR Act </w:t>
                  </w:r>
                  <w:hyperlink r:id="rId8" w:history="1">
                    <w:r>
                      <w:rPr>
                        <w:rStyle w:val="Hyperlink"/>
                        <w:rFonts w:ascii="Helvetica Neue" w:hAnsi="Helvetica Neue"/>
                        <w:color w:val="19468D"/>
                        <w:sz w:val="21"/>
                        <w:szCs w:val="21"/>
                      </w:rPr>
                      <w:t>is available here</w:t>
                    </w:r>
                  </w:hyperlink>
                  <w:r>
                    <w:rPr>
                      <w:rFonts w:ascii="Helvetica Neue" w:hAnsi="Helvetica Neue"/>
                      <w:color w:val="16211F"/>
                      <w:sz w:val="21"/>
                      <w:szCs w:val="21"/>
                    </w:rPr>
                    <w:t>.</w:t>
                  </w:r>
                  <w:r>
                    <w:rPr>
                      <w:rFonts w:ascii="Helvetica Neue" w:hAnsi="Helvetica Neue"/>
                      <w:color w:val="16211F"/>
                      <w:sz w:val="21"/>
                      <w:szCs w:val="21"/>
                    </w:rPr>
                    <w:br/>
                  </w:r>
                  <w:r>
                    <w:rPr>
                      <w:rFonts w:ascii="Helvetica Neue" w:hAnsi="Helvetica Neue"/>
                      <w:color w:val="16211F"/>
                      <w:sz w:val="21"/>
                      <w:szCs w:val="21"/>
                    </w:rPr>
                    <w:br/>
                    <w:t>Thank you for your advocacy on behalf of the industry and the REPAIR Act.</w:t>
                  </w:r>
                  <w:r w:rsidR="001A4FB6">
                    <w:rPr>
                      <w:rFonts w:ascii="Helvetica Neue" w:hAnsi="Helvetica Neue"/>
                      <w:color w:val="16211F"/>
                      <w:sz w:val="21"/>
                      <w:szCs w:val="21"/>
                    </w:rPr>
                    <w:t xml:space="preserve"> </w:t>
                  </w:r>
                  <w:r>
                    <w:rPr>
                      <w:rFonts w:ascii="Helvetica Neue" w:hAnsi="Helvetica Neue"/>
                      <w:color w:val="16211F"/>
                      <w:sz w:val="21"/>
                      <w:szCs w:val="21"/>
                    </w:rPr>
                    <w:br/>
                  </w:r>
                  <w:r>
                    <w:rPr>
                      <w:rFonts w:ascii="Helvetica Neue" w:hAnsi="Helvetica Neue"/>
                      <w:color w:val="16211F"/>
                      <w:sz w:val="21"/>
                      <w:szCs w:val="21"/>
                    </w:rPr>
                    <w:br/>
                    <w:t>Sincerely,</w:t>
                  </w:r>
                </w:p>
                <w:p w14:paraId="2D8F7E54" w14:textId="439EC61A" w:rsidR="00E90D44" w:rsidRDefault="00E90D44" w:rsidP="00E90D44">
                  <w:pPr>
                    <w:pStyle w:val="xbody"/>
                    <w:spacing w:line="300" w:lineRule="atLeast"/>
                    <w:ind w:left="180" w:right="180"/>
                  </w:pPr>
                </w:p>
              </w:tc>
            </w:tr>
          </w:tbl>
          <w:p w14:paraId="70D63C2B" w14:textId="77777777" w:rsidR="00E90D44" w:rsidRDefault="00E90D44" w:rsidP="00E90D44">
            <w:pPr>
              <w:ind w:left="180" w:right="180"/>
              <w:jc w:val="center"/>
              <w:rPr>
                <w:rFonts w:ascii="Times New Roman" w:eastAsia="Times New Roman" w:hAnsi="Times New Roman" w:cs="Times New Roman"/>
                <w:sz w:val="20"/>
                <w:szCs w:val="20"/>
              </w:rPr>
            </w:pPr>
          </w:p>
        </w:tc>
      </w:tr>
    </w:tbl>
    <w:p w14:paraId="598C6485" w14:textId="77777777" w:rsidR="00E90D44" w:rsidRDefault="00E90D44" w:rsidP="00E90D44">
      <w:pPr>
        <w:pStyle w:val="xmsonormal"/>
        <w:ind w:left="180" w:right="180"/>
      </w:pPr>
      <w:r>
        <w:lastRenderedPageBreak/>
        <w:t> </w:t>
      </w:r>
    </w:p>
    <w:p w14:paraId="79F92BD0" w14:textId="77777777" w:rsidR="00E90D44" w:rsidRDefault="00E90D44" w:rsidP="00E90D44">
      <w:pPr>
        <w:pStyle w:val="xmsonormal"/>
        <w:ind w:left="180" w:right="180"/>
      </w:pPr>
      <w:r>
        <w:t> </w:t>
      </w:r>
    </w:p>
    <w:p w14:paraId="0793892C" w14:textId="77777777" w:rsidR="007171C0" w:rsidRDefault="007171C0" w:rsidP="00E90D44">
      <w:pPr>
        <w:ind w:left="180" w:right="180"/>
      </w:pPr>
    </w:p>
    <w:sectPr w:rsidR="0071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D44"/>
    <w:rsid w:val="001A4FB6"/>
    <w:rsid w:val="001D3E1D"/>
    <w:rsid w:val="002969D5"/>
    <w:rsid w:val="007171C0"/>
    <w:rsid w:val="00E9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4A0E3"/>
  <w15:chartTrackingRefBased/>
  <w15:docId w15:val="{917173B4-BEE5-43FE-81AF-C1362278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D44"/>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E90D44"/>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E90D44"/>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E90D44"/>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E90D44"/>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E90D44"/>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E90D44"/>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E90D44"/>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E90D44"/>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E90D44"/>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D4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90D4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90D4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90D4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90D4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90D4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90D4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90D4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90D44"/>
    <w:rPr>
      <w:rFonts w:eastAsiaTheme="majorEastAsia" w:cstheme="majorBidi"/>
      <w:color w:val="272727" w:themeColor="text1" w:themeTint="D8"/>
    </w:rPr>
  </w:style>
  <w:style w:type="paragraph" w:styleId="Title">
    <w:name w:val="Title"/>
    <w:basedOn w:val="Normal"/>
    <w:next w:val="Normal"/>
    <w:link w:val="TitleChar"/>
    <w:uiPriority w:val="10"/>
    <w:qFormat/>
    <w:rsid w:val="00E90D44"/>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E90D4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90D44"/>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E90D4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90D44"/>
    <w:pPr>
      <w:spacing w:before="160" w:after="160" w:line="259" w:lineRule="auto"/>
      <w:jc w:val="center"/>
    </w:pPr>
    <w:rPr>
      <w:rFonts w:ascii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E90D44"/>
    <w:rPr>
      <w:i/>
      <w:iCs/>
      <w:color w:val="404040" w:themeColor="text1" w:themeTint="BF"/>
    </w:rPr>
  </w:style>
  <w:style w:type="paragraph" w:styleId="ListParagraph">
    <w:name w:val="List Paragraph"/>
    <w:basedOn w:val="Normal"/>
    <w:uiPriority w:val="34"/>
    <w:qFormat/>
    <w:rsid w:val="00E90D44"/>
    <w:pPr>
      <w:spacing w:after="160" w:line="259" w:lineRule="auto"/>
      <w:ind w:left="720"/>
      <w:contextualSpacing/>
    </w:pPr>
    <w:rPr>
      <w:rFonts w:ascii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E90D44"/>
    <w:rPr>
      <w:i/>
      <w:iCs/>
      <w:color w:val="0F4761" w:themeColor="accent1" w:themeShade="BF"/>
    </w:rPr>
  </w:style>
  <w:style w:type="paragraph" w:styleId="IntenseQuote">
    <w:name w:val="Intense Quote"/>
    <w:basedOn w:val="Normal"/>
    <w:next w:val="Normal"/>
    <w:link w:val="IntenseQuoteChar"/>
    <w:uiPriority w:val="30"/>
    <w:qFormat/>
    <w:rsid w:val="00E90D44"/>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E90D44"/>
    <w:rPr>
      <w:i/>
      <w:iCs/>
      <w:color w:val="0F4761" w:themeColor="accent1" w:themeShade="BF"/>
    </w:rPr>
  </w:style>
  <w:style w:type="character" w:styleId="IntenseReference">
    <w:name w:val="Intense Reference"/>
    <w:basedOn w:val="DefaultParagraphFont"/>
    <w:uiPriority w:val="32"/>
    <w:qFormat/>
    <w:rsid w:val="00E90D44"/>
    <w:rPr>
      <w:b/>
      <w:bCs/>
      <w:smallCaps/>
      <w:color w:val="0F4761" w:themeColor="accent1" w:themeShade="BF"/>
      <w:spacing w:val="5"/>
    </w:rPr>
  </w:style>
  <w:style w:type="character" w:styleId="Hyperlink">
    <w:name w:val="Hyperlink"/>
    <w:basedOn w:val="DefaultParagraphFont"/>
    <w:uiPriority w:val="99"/>
    <w:semiHidden/>
    <w:unhideWhenUsed/>
    <w:rsid w:val="00E90D44"/>
    <w:rPr>
      <w:color w:val="0563C1"/>
      <w:u w:val="single"/>
    </w:rPr>
  </w:style>
  <w:style w:type="paragraph" w:styleId="NormalWeb">
    <w:name w:val="Normal (Web)"/>
    <w:basedOn w:val="Normal"/>
    <w:uiPriority w:val="99"/>
    <w:semiHidden/>
    <w:unhideWhenUsed/>
    <w:rsid w:val="00E90D44"/>
    <w:pPr>
      <w:spacing w:before="100" w:beforeAutospacing="1" w:after="100" w:afterAutospacing="1"/>
    </w:pPr>
  </w:style>
  <w:style w:type="paragraph" w:customStyle="1" w:styleId="xmsonormal">
    <w:name w:val="x_msonormal"/>
    <w:basedOn w:val="Normal"/>
    <w:uiPriority w:val="99"/>
    <w:semiHidden/>
    <w:rsid w:val="00E90D44"/>
    <w:rPr>
      <w:rFonts w:ascii="Calibri" w:hAnsi="Calibri" w:cs="Calibri"/>
      <w:sz w:val="22"/>
      <w:szCs w:val="22"/>
    </w:rPr>
  </w:style>
  <w:style w:type="paragraph" w:customStyle="1" w:styleId="xheader">
    <w:name w:val="x_header"/>
    <w:basedOn w:val="Normal"/>
    <w:uiPriority w:val="99"/>
    <w:semiHidden/>
    <w:rsid w:val="00E90D44"/>
    <w:pPr>
      <w:spacing w:before="100" w:beforeAutospacing="1" w:after="100" w:afterAutospacing="1"/>
    </w:pPr>
    <w:rPr>
      <w:rFonts w:ascii="Calibri" w:hAnsi="Calibri" w:cs="Calibri"/>
      <w:sz w:val="22"/>
      <w:szCs w:val="22"/>
    </w:rPr>
  </w:style>
  <w:style w:type="paragraph" w:customStyle="1" w:styleId="xbody">
    <w:name w:val="x_body"/>
    <w:basedOn w:val="Normal"/>
    <w:uiPriority w:val="99"/>
    <w:semiHidden/>
    <w:rsid w:val="00E90D44"/>
    <w:pPr>
      <w:spacing w:before="100" w:beforeAutospacing="1" w:after="100" w:afterAutospacing="1"/>
    </w:pPr>
    <w:rPr>
      <w:rFonts w:ascii="Calibri" w:hAnsi="Calibri" w:cs="Calibri"/>
      <w:sz w:val="22"/>
      <w:szCs w:val="22"/>
    </w:rPr>
  </w:style>
  <w:style w:type="character" w:styleId="Strong">
    <w:name w:val="Strong"/>
    <w:basedOn w:val="DefaultParagraphFont"/>
    <w:uiPriority w:val="22"/>
    <w:qFormat/>
    <w:rsid w:val="00E90D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84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click.e.fleetpride.com%2F%3Fqs%3Dc2fb68194965dec25dd74f06ebfb8482d362bc9a84c4db615322f082cf4a0308708b0be9344a802905b9b83660109fecc14a6823f4e24fc0&amp;data=05%7C02%7Cbaron.oursler%40fleetpride.com%7Ca965b51220684706689208dc01864644%7Cc92ceef1c30c4938a3fd779da5bee095%7C0%7C0%7C638386923434550949%7CUnknown%7CTWFpbGZsb3d8eyJWIjoiMC4wLjAwMDAiLCJQIjoiV2luMzIiLCJBTiI6Ik1haWwiLCJXVCI6Mn0%3D%7C3000%7C%7C%7C&amp;sdata=heu7Vc2WyhDvh3KLVYz0%2Bi94zGqC1hjQeqW2PQThuUI%3D&amp;reserved=0" TargetMode="External"/><Relationship Id="rId3" Type="http://schemas.openxmlformats.org/officeDocument/2006/relationships/webSettings" Target="webSettings.xml"/><Relationship Id="rId7" Type="http://schemas.openxmlformats.org/officeDocument/2006/relationships/hyperlink" Target="https://nam02.safelinks.protection.outlook.com/?url=https%3A%2F%2Fclick.e.fleetpride.com%2F%3Fqs%3Dc2fb68194965dec251f908ff28b07d17f98d02adaaad8a2294b386e37fafd3977fa157549f81ccb210b338e2a4455cb2226d71d34a346722&amp;data=05%7C02%7Cbaron.oursler%40fleetpride.com%7Ca965b51220684706689208dc01864644%7Cc92ceef1c30c4938a3fd779da5bee095%7C0%7C0%7C638386923434550949%7CUnknown%7CTWFpbGZsb3d8eyJWIjoiMC4wLjAwMDAiLCJQIjoiV2luMzIiLCJBTiI6Ik1haWwiLCJXVCI6Mn0%3D%7C3000%7C%7C%7C&amp;sdata=d70EP1P6EVdXvR2BNFMZQ8BNQUWqW70lMmX05xh6nqc%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nam02.safelinks.protection.outlook.com/?url=https%3A%2F%2Fclick.e.fleetpride.com%2F%3Fqs%3Dc2fb68194965dec206c85aef04c6377df5b19c63bde08e684c4af772c7980ea3ebed62f931df54264ba0e50ae29ea371eb49ab8285b970bf&amp;data=05%7C02%7Cbaron.oursler%40fleetpride.com%7Ca965b51220684706689208dc01864644%7Cc92ceef1c30c4938a3fd779da5bee095%7C0%7C0%7C638386923434550949%7CUnknown%7CTWFpbGZsb3d8eyJWIjoiMC4wLjAwMDAiLCJQIjoiV2luMzIiLCJBTiI6Ik1haWwiLCJXVCI6Mn0%3D%7C3000%7C%7C%7C&amp;sdata=911PBQGWwavmdNZStPHWALaeo4G0%2B%2Fmpy4GMkQrsP3k%3D&amp;reserved=0" TargetMode="External"/><Relationship Id="rId10" Type="http://schemas.openxmlformats.org/officeDocument/2006/relationships/theme" Target="theme/theme1.xml"/><Relationship Id="rId4" Type="http://schemas.openxmlformats.org/officeDocument/2006/relationships/hyperlink" Target="https://nam02.safelinks.protection.outlook.com/?url=https%3A%2F%2Fclick.e.fleetpride.com%2F%3Fqs%3Dc2fb68194965dec2c2b26462b0f15635ccadbbc20964ca5c81fff27ca43463e6c64449b7c900ce91b92f58633ba749c752a7664d9ff038d0&amp;data=05%7C02%7Cbaron.oursler%40fleetpride.com%7Ca965b51220684706689208dc01864644%7Cc92ceef1c30c4938a3fd779da5bee095%7C0%7C0%7C638386923434550949%7CUnknown%7CTWFpbGZsb3d8eyJWIjoiMC4wLjAwMDAiLCJQIjoiV2luMzIiLCJBTiI6Ik1haWwiLCJXVCI6Mn0%3D%7C3000%7C%7C%7C&amp;sdata=4Q1PzuN%2F0SQ5ZexG972FrkGFE1WXjrT5yXvxI8QZ7kg%3D&amp;reserve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631</Words>
  <Characters>3599</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Oursler, Baron</dc:creator>
  <cp:keywords/>
  <dc:description/>
  <cp:lastModifiedBy>Kristen Kellogg</cp:lastModifiedBy>
  <cp:revision>2</cp:revision>
  <dcterms:created xsi:type="dcterms:W3CDTF">2024-01-26T20:02:00Z</dcterms:created>
  <dcterms:modified xsi:type="dcterms:W3CDTF">2024-02-02T17:42:00Z</dcterms:modified>
</cp:coreProperties>
</file>